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2F" w:rsidRPr="00B20271" w:rsidRDefault="00C73F2F" w:rsidP="00C73F2F">
      <w:pPr>
        <w:spacing w:before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20271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:rsidR="00C73F2F" w:rsidRPr="00B20271" w:rsidRDefault="00C73F2F" w:rsidP="00C73F2F">
      <w:pPr>
        <w:spacing w:before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73F2F" w:rsidRPr="00B20271" w:rsidRDefault="00C73F2F" w:rsidP="00C73F2F">
      <w:pPr>
        <w:numPr>
          <w:ilvl w:val="0"/>
          <w:numId w:val="1"/>
        </w:numPr>
        <w:suppressAutoHyphens w:val="0"/>
        <w:overflowPunct w:val="0"/>
        <w:autoSpaceDE w:val="0"/>
        <w:spacing w:line="360" w:lineRule="auto"/>
        <w:jc w:val="both"/>
        <w:textAlignment w:val="baseline"/>
        <w:rPr>
          <w:b/>
          <w:sz w:val="22"/>
          <w:szCs w:val="22"/>
        </w:rPr>
      </w:pPr>
      <w:r w:rsidRPr="00B20271">
        <w:rPr>
          <w:rFonts w:ascii="Arial" w:hAnsi="Arial" w:cs="Arial"/>
          <w:spacing w:val="-4"/>
          <w:sz w:val="22"/>
          <w:szCs w:val="22"/>
          <w:lang w:eastAsia="pl-PL"/>
        </w:rPr>
        <w:t>Zamawiający zleca, a Wykonawca zobowiązuje się do realizacji zadania pn.:</w:t>
      </w:r>
      <w:r w:rsidRPr="00B20271">
        <w:rPr>
          <w:rFonts w:ascii="Arial" w:hAnsi="Arial" w:cs="Arial"/>
          <w:b/>
          <w:spacing w:val="-4"/>
          <w:sz w:val="22"/>
          <w:szCs w:val="22"/>
          <w:lang w:eastAsia="pl-PL"/>
        </w:rPr>
        <w:t xml:space="preserve"> </w:t>
      </w:r>
    </w:p>
    <w:p w:rsidR="00C73F2F" w:rsidRPr="00B20271" w:rsidRDefault="00C73F2F" w:rsidP="00C73F2F">
      <w:pPr>
        <w:pStyle w:val="Default"/>
        <w:ind w:left="720"/>
        <w:rPr>
          <w:rFonts w:ascii="Arial" w:hAnsi="Arial" w:cs="Arial"/>
          <w:b/>
          <w:color w:val="auto"/>
        </w:rPr>
      </w:pPr>
      <w:r w:rsidRPr="00B20271">
        <w:rPr>
          <w:b/>
          <w:color w:val="auto"/>
        </w:rPr>
        <w:t>R</w:t>
      </w:r>
      <w:r w:rsidRPr="00B20271">
        <w:rPr>
          <w:rFonts w:ascii="Arial" w:hAnsi="Arial" w:cs="Arial"/>
          <w:b/>
          <w:color w:val="auto"/>
        </w:rPr>
        <w:t xml:space="preserve">emont </w:t>
      </w:r>
      <w:r w:rsidRPr="00B20271">
        <w:rPr>
          <w:rFonts w:ascii="Arial" w:hAnsi="Arial" w:cs="Arial"/>
          <w:b/>
          <w:color w:val="auto"/>
          <w:spacing w:val="-4"/>
        </w:rPr>
        <w:t xml:space="preserve">nawierzchni placu zabaw </w:t>
      </w:r>
      <w:r w:rsidRPr="00B20271">
        <w:rPr>
          <w:rFonts w:ascii="Arial" w:hAnsi="Arial" w:cs="Arial"/>
          <w:b/>
          <w:bCs/>
          <w:color w:val="auto"/>
        </w:rPr>
        <w:t xml:space="preserve">w </w:t>
      </w:r>
      <w:r w:rsidRPr="00B20271">
        <w:rPr>
          <w:rFonts w:ascii="Arial" w:hAnsi="Arial" w:cs="Arial"/>
          <w:b/>
          <w:color w:val="auto"/>
        </w:rPr>
        <w:t xml:space="preserve">Przedszkolu nr 89 przy ul. Kobielskiej </w:t>
      </w:r>
    </w:p>
    <w:p w:rsidR="00C73F2F" w:rsidRPr="00B20271" w:rsidRDefault="00C73F2F" w:rsidP="00C73F2F">
      <w:pPr>
        <w:pStyle w:val="Default"/>
        <w:ind w:left="720"/>
        <w:rPr>
          <w:rFonts w:ascii="Arial" w:hAnsi="Arial" w:cs="Arial"/>
          <w:b/>
          <w:color w:val="auto"/>
        </w:rPr>
      </w:pPr>
      <w:r w:rsidRPr="00B20271">
        <w:rPr>
          <w:rFonts w:ascii="Arial" w:hAnsi="Arial" w:cs="Arial"/>
          <w:b/>
          <w:color w:val="auto"/>
        </w:rPr>
        <w:t>55a w Warszawie.</w:t>
      </w:r>
    </w:p>
    <w:p w:rsidR="00C73F2F" w:rsidRPr="00B20271" w:rsidRDefault="00C73F2F" w:rsidP="00C73F2F">
      <w:pPr>
        <w:suppressAutoHyphens w:val="0"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21"/>
          <w:szCs w:val="21"/>
          <w:lang w:eastAsia="pl-PL"/>
        </w:rPr>
      </w:pPr>
    </w:p>
    <w:p w:rsidR="00C73F2F" w:rsidRPr="00B20271" w:rsidRDefault="00C73F2F" w:rsidP="00C73F2F">
      <w:pPr>
        <w:numPr>
          <w:ilvl w:val="0"/>
          <w:numId w:val="1"/>
        </w:numPr>
        <w:suppressAutoHyphens w:val="0"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B20271">
        <w:rPr>
          <w:rFonts w:ascii="Arial" w:hAnsi="Arial" w:cs="Arial"/>
          <w:b/>
          <w:sz w:val="22"/>
          <w:szCs w:val="22"/>
        </w:rPr>
        <w:t>Zakres robót i obowiązków</w:t>
      </w:r>
      <w:r w:rsidRPr="00B20271">
        <w:rPr>
          <w:rFonts w:ascii="Arial" w:hAnsi="Arial" w:cs="Arial"/>
          <w:sz w:val="22"/>
          <w:szCs w:val="22"/>
        </w:rPr>
        <w:t xml:space="preserve"> został określony w dokumentacji </w:t>
      </w:r>
      <w:bookmarkStart w:id="0" w:name="_GoBack"/>
      <w:bookmarkEnd w:id="0"/>
      <w:r w:rsidRPr="00B20271">
        <w:rPr>
          <w:rFonts w:ascii="Arial" w:hAnsi="Arial" w:cs="Arial"/>
          <w:sz w:val="22"/>
          <w:szCs w:val="22"/>
        </w:rPr>
        <w:t>stanowiącej załączniki</w:t>
      </w:r>
      <w:r w:rsidRPr="00B20271">
        <w:rPr>
          <w:rFonts w:ascii="Arial" w:hAnsi="Arial" w:cs="Arial"/>
          <w:b/>
          <w:sz w:val="22"/>
          <w:szCs w:val="22"/>
        </w:rPr>
        <w:t xml:space="preserve"> </w:t>
      </w:r>
      <w:r w:rsidRPr="00B20271">
        <w:rPr>
          <w:rFonts w:ascii="Arial" w:hAnsi="Arial" w:cs="Arial"/>
          <w:sz w:val="22"/>
          <w:szCs w:val="22"/>
        </w:rPr>
        <w:t>do SIWZ, w skład której wchodzą:</w:t>
      </w:r>
    </w:p>
    <w:p w:rsidR="00C73F2F" w:rsidRPr="00B20271" w:rsidRDefault="00C73F2F" w:rsidP="00C73F2F">
      <w:pPr>
        <w:numPr>
          <w:ilvl w:val="0"/>
          <w:numId w:val="3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B20271">
        <w:rPr>
          <w:rFonts w:ascii="Arial" w:hAnsi="Arial" w:cs="Arial"/>
          <w:sz w:val="22"/>
          <w:szCs w:val="22"/>
        </w:rPr>
        <w:t xml:space="preserve">przedmiar robót, </w:t>
      </w:r>
    </w:p>
    <w:p w:rsidR="00C73F2F" w:rsidRPr="00B20271" w:rsidRDefault="00C73F2F" w:rsidP="00C73F2F">
      <w:pPr>
        <w:numPr>
          <w:ilvl w:val="0"/>
          <w:numId w:val="3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B20271">
        <w:rPr>
          <w:rFonts w:ascii="Arial" w:hAnsi="Arial" w:cs="Arial"/>
          <w:sz w:val="22"/>
          <w:szCs w:val="22"/>
        </w:rPr>
        <w:t>specyfikacja techniczna wykonania i odbioru robót.</w:t>
      </w:r>
    </w:p>
    <w:p w:rsidR="00C73F2F" w:rsidRPr="00B20271" w:rsidRDefault="00C73F2F" w:rsidP="00C73F2F">
      <w:pPr>
        <w:suppressAutoHyphens w:val="0"/>
        <w:autoSpaceDN w:val="0"/>
        <w:spacing w:line="360" w:lineRule="auto"/>
        <w:ind w:left="426" w:firstLine="283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:rsidR="00C73F2F" w:rsidRPr="00B20271" w:rsidRDefault="00C73F2F" w:rsidP="00C73F2F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0271">
        <w:rPr>
          <w:rFonts w:ascii="Arial" w:hAnsi="Arial" w:cs="Arial"/>
          <w:b/>
          <w:sz w:val="22"/>
          <w:szCs w:val="22"/>
        </w:rPr>
        <w:t>Przedmiot zamówienia został zakwalifikowany do CPV:</w:t>
      </w:r>
    </w:p>
    <w:p w:rsidR="00C73F2F" w:rsidRPr="00B20271" w:rsidRDefault="00C73F2F" w:rsidP="00C73F2F">
      <w:pPr>
        <w:shd w:val="clear" w:color="auto" w:fill="FFFFFF"/>
        <w:suppressAutoHyphens w:val="0"/>
        <w:spacing w:line="360" w:lineRule="auto"/>
        <w:ind w:left="709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20271">
        <w:rPr>
          <w:rFonts w:ascii="Arial" w:hAnsi="Arial" w:cs="Arial"/>
          <w:b/>
          <w:sz w:val="22"/>
          <w:szCs w:val="22"/>
          <w:lang w:eastAsia="pl-PL"/>
        </w:rPr>
        <w:t>45.23.32.00-1</w:t>
      </w:r>
      <w:r w:rsidRPr="00B2027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B20271">
        <w:rPr>
          <w:rFonts w:ascii="Arial" w:hAnsi="Arial" w:cs="Arial"/>
          <w:b/>
          <w:sz w:val="22"/>
          <w:szCs w:val="22"/>
          <w:lang w:eastAsia="pl-PL"/>
        </w:rPr>
        <w:t xml:space="preserve">Roboty w zakresie różnych nawierzchni </w:t>
      </w:r>
      <w:r w:rsidRPr="00B20271">
        <w:rPr>
          <w:rFonts w:ascii="Arial" w:eastAsia="Calibri" w:hAnsi="Arial" w:cs="Arial"/>
          <w:b/>
          <w:sz w:val="22"/>
          <w:szCs w:val="22"/>
          <w:lang w:eastAsia="en-US"/>
        </w:rPr>
        <w:t>– główny</w:t>
      </w:r>
    </w:p>
    <w:p w:rsidR="00C73F2F" w:rsidRPr="00B20271" w:rsidRDefault="00C73F2F" w:rsidP="00C73F2F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 xml:space="preserve">                    -     przygotowanie podłoża pod nawierzchnię i piaskownicę,</w:t>
      </w:r>
    </w:p>
    <w:p w:rsidR="00C73F2F" w:rsidRPr="00B20271" w:rsidRDefault="00C73F2F" w:rsidP="00C73F2F">
      <w:pPr>
        <w:spacing w:line="360" w:lineRule="auto"/>
        <w:ind w:left="181"/>
        <w:rPr>
          <w:rFonts w:ascii="Arial" w:hAnsi="Arial" w:cs="Arial"/>
          <w:sz w:val="22"/>
        </w:rPr>
      </w:pPr>
      <w:r w:rsidRPr="00B20271">
        <w:rPr>
          <w:rFonts w:ascii="Arial" w:hAnsi="Arial" w:cs="Arial"/>
          <w:sz w:val="22"/>
        </w:rPr>
        <w:t xml:space="preserve">                 -     </w:t>
      </w:r>
      <w:r w:rsidRPr="00B20271">
        <w:rPr>
          <w:rFonts w:ascii="Arial" w:hAnsi="Arial"/>
          <w:sz w:val="22"/>
          <w:szCs w:val="22"/>
        </w:rPr>
        <w:t>osadzanie obrzeży betonowych,</w:t>
      </w:r>
    </w:p>
    <w:p w:rsidR="00C73F2F" w:rsidRPr="00B20271" w:rsidRDefault="00C73F2F" w:rsidP="00C73F2F">
      <w:pPr>
        <w:widowControl w:val="0"/>
        <w:autoSpaceDE w:val="0"/>
        <w:autoSpaceDN w:val="0"/>
        <w:adjustRightInd w:val="0"/>
        <w:spacing w:line="360" w:lineRule="auto"/>
        <w:ind w:left="292" w:right="792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Corbel" w:hAnsi="Corbel" w:cs="Arial"/>
          <w:sz w:val="22"/>
          <w:szCs w:val="22"/>
          <w:lang w:eastAsia="pl-PL"/>
        </w:rPr>
        <w:t xml:space="preserve">                     </w:t>
      </w:r>
      <w:r w:rsidRPr="00B20271">
        <w:rPr>
          <w:rFonts w:ascii="Arial" w:hAnsi="Arial" w:cs="Arial"/>
          <w:sz w:val="22"/>
          <w:szCs w:val="22"/>
          <w:lang w:eastAsia="pl-PL"/>
        </w:rPr>
        <w:t>-     gruntowanie podłoża,</w:t>
      </w:r>
    </w:p>
    <w:p w:rsidR="00C73F2F" w:rsidRPr="00B20271" w:rsidRDefault="00C73F2F" w:rsidP="00C73F2F">
      <w:pPr>
        <w:widowControl w:val="0"/>
        <w:autoSpaceDE w:val="0"/>
        <w:autoSpaceDN w:val="0"/>
        <w:adjustRightInd w:val="0"/>
        <w:spacing w:line="360" w:lineRule="auto"/>
        <w:ind w:left="292" w:right="792"/>
        <w:rPr>
          <w:rFonts w:ascii="Arial" w:eastAsia="PTSans-Regular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</w:rPr>
        <w:t xml:space="preserve">               -     </w:t>
      </w:r>
      <w:r w:rsidRPr="00B20271">
        <w:rPr>
          <w:rFonts w:ascii="Arial" w:hAnsi="Arial"/>
          <w:sz w:val="22"/>
          <w:szCs w:val="22"/>
        </w:rPr>
        <w:t xml:space="preserve">wykonanie nawierzchni poliuretanowej - </w:t>
      </w:r>
      <w:r w:rsidRPr="00B20271">
        <w:rPr>
          <w:rFonts w:ascii="Arial" w:hAnsi="Arial" w:cs="Arial"/>
          <w:sz w:val="22"/>
          <w:szCs w:val="22"/>
        </w:rPr>
        <w:t xml:space="preserve">ułożenie </w:t>
      </w:r>
      <w:r>
        <w:rPr>
          <w:rFonts w:ascii="Arial" w:hAnsi="Arial" w:cs="Arial"/>
          <w:sz w:val="22"/>
          <w:szCs w:val="22"/>
          <w:lang w:eastAsia="pl-PL"/>
        </w:rPr>
        <w:t xml:space="preserve">warstwy </w:t>
      </w:r>
      <w:r w:rsidRPr="00B20271">
        <w:rPr>
          <w:rFonts w:ascii="Arial" w:eastAsia="PTSans-Regular" w:hAnsi="Arial" w:cs="Arial"/>
          <w:sz w:val="22"/>
          <w:szCs w:val="22"/>
          <w:lang w:eastAsia="pl-PL"/>
        </w:rPr>
        <w:t xml:space="preserve">amortyzującej </w:t>
      </w:r>
    </w:p>
    <w:p w:rsidR="00C73F2F" w:rsidRPr="00B20271" w:rsidRDefault="00C73F2F" w:rsidP="00C73F2F">
      <w:pPr>
        <w:widowControl w:val="0"/>
        <w:autoSpaceDE w:val="0"/>
        <w:autoSpaceDN w:val="0"/>
        <w:adjustRightInd w:val="0"/>
        <w:spacing w:line="360" w:lineRule="auto"/>
        <w:ind w:left="292" w:right="792"/>
        <w:rPr>
          <w:rFonts w:ascii="Arial" w:hAnsi="Arial" w:cs="Arial"/>
          <w:sz w:val="22"/>
          <w:szCs w:val="22"/>
        </w:rPr>
      </w:pPr>
      <w:r w:rsidRPr="00B20271">
        <w:rPr>
          <w:rFonts w:ascii="Arial" w:eastAsia="PTSans-Regular" w:hAnsi="Arial" w:cs="Arial"/>
          <w:sz w:val="22"/>
          <w:szCs w:val="22"/>
          <w:lang w:eastAsia="pl-PL"/>
        </w:rPr>
        <w:t xml:space="preserve">                      i użytkowej</w:t>
      </w:r>
      <w:r w:rsidRPr="00B20271">
        <w:rPr>
          <w:rFonts w:ascii="Arial" w:hAnsi="Arial" w:cs="Arial"/>
          <w:sz w:val="22"/>
          <w:szCs w:val="22"/>
        </w:rPr>
        <w:t xml:space="preserve"> z uwzględnieniem zastosowania 4 kolorów np. RAL 1012,  </w:t>
      </w:r>
    </w:p>
    <w:p w:rsidR="00C73F2F" w:rsidRPr="00B20271" w:rsidRDefault="00C73F2F" w:rsidP="00C73F2F">
      <w:pPr>
        <w:widowControl w:val="0"/>
        <w:autoSpaceDE w:val="0"/>
        <w:autoSpaceDN w:val="0"/>
        <w:adjustRightInd w:val="0"/>
        <w:spacing w:line="360" w:lineRule="auto"/>
        <w:ind w:left="292" w:right="792"/>
        <w:rPr>
          <w:rFonts w:ascii="Arial" w:eastAsia="PTSans-Regular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</w:rPr>
        <w:t xml:space="preserve">                     RAL 3017, RAL 5015, RAL 6017,</w:t>
      </w:r>
    </w:p>
    <w:p w:rsidR="00C73F2F" w:rsidRPr="00B20271" w:rsidRDefault="00C73F2F" w:rsidP="00C73F2F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4"/>
        </w:rPr>
      </w:pPr>
      <w:r w:rsidRPr="00B20271">
        <w:rPr>
          <w:rFonts w:ascii="Arial" w:hAnsi="Arial" w:cs="Arial"/>
          <w:sz w:val="22"/>
          <w:szCs w:val="22"/>
        </w:rPr>
        <w:t xml:space="preserve">                    -     </w:t>
      </w:r>
      <w:r w:rsidRPr="00B20271">
        <w:rPr>
          <w:rFonts w:ascii="Arial" w:hAnsi="Arial" w:cs="Arial"/>
          <w:sz w:val="22"/>
        </w:rPr>
        <w:t>uporządkowanie placu budowy.</w:t>
      </w:r>
    </w:p>
    <w:p w:rsidR="00C73F2F" w:rsidRPr="00B20271" w:rsidRDefault="00C73F2F" w:rsidP="00C73F2F">
      <w:pPr>
        <w:shd w:val="clear" w:color="auto" w:fill="FFFFFF"/>
        <w:suppressAutoHyphens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shd w:val="clear" w:color="auto" w:fill="FFFFFF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>45.11.12.00-0</w:t>
      </w:r>
      <w:r w:rsidRPr="00B20271">
        <w:rPr>
          <w:rFonts w:ascii="Arial" w:hAnsi="Arial" w:cs="Arial"/>
          <w:sz w:val="22"/>
          <w:szCs w:val="22"/>
          <w:shd w:val="clear" w:color="auto" w:fill="FFFFFF"/>
          <w:lang w:eastAsia="pl-PL"/>
        </w:rPr>
        <w:t xml:space="preserve"> Roboty w zakresie przygotowania terenu pod budowę i roboty ziemne</w:t>
      </w:r>
    </w:p>
    <w:p w:rsidR="00C73F2F" w:rsidRPr="00B20271" w:rsidRDefault="00C73F2F" w:rsidP="00C73F2F">
      <w:pPr>
        <w:spacing w:line="360" w:lineRule="auto"/>
        <w:rPr>
          <w:rFonts w:ascii="Arial" w:hAnsi="Arial" w:cs="Arial"/>
          <w:sz w:val="22"/>
        </w:rPr>
      </w:pPr>
      <w:r w:rsidRPr="00B20271">
        <w:rPr>
          <w:rFonts w:ascii="Arial" w:hAnsi="Arial" w:cs="Arial"/>
          <w:b/>
          <w:sz w:val="22"/>
        </w:rPr>
        <w:t xml:space="preserve">                   </w:t>
      </w:r>
      <w:r w:rsidRPr="00B20271">
        <w:rPr>
          <w:rFonts w:ascii="Arial" w:hAnsi="Arial" w:cs="Arial"/>
          <w:sz w:val="22"/>
        </w:rPr>
        <w:t>-      roboty przygotowawcze i pomiarowe,</w:t>
      </w:r>
    </w:p>
    <w:p w:rsidR="00C73F2F" w:rsidRPr="00B20271" w:rsidRDefault="00C73F2F" w:rsidP="00C73F2F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B20271">
        <w:rPr>
          <w:rFonts w:ascii="Arial" w:hAnsi="Arial" w:cs="Arial"/>
          <w:sz w:val="22"/>
        </w:rPr>
        <w:t xml:space="preserve">                   -      </w:t>
      </w:r>
      <w:r w:rsidRPr="00B20271">
        <w:rPr>
          <w:rFonts w:ascii="Arial" w:hAnsi="Arial"/>
          <w:sz w:val="22"/>
          <w:szCs w:val="22"/>
        </w:rPr>
        <w:t>rozebranie nawierzchni</w:t>
      </w:r>
      <w:r w:rsidRPr="00B20271">
        <w:rPr>
          <w:rFonts w:ascii="Arial" w:hAnsi="Arial" w:cs="Arial"/>
          <w:sz w:val="22"/>
          <w:szCs w:val="22"/>
        </w:rPr>
        <w:t xml:space="preserve"> z kostki betonowej,</w:t>
      </w:r>
    </w:p>
    <w:p w:rsidR="00C73F2F" w:rsidRPr="00B20271" w:rsidRDefault="00C73F2F" w:rsidP="00C73F2F">
      <w:pPr>
        <w:spacing w:line="360" w:lineRule="auto"/>
        <w:rPr>
          <w:rFonts w:ascii="Arial" w:hAnsi="Arial" w:cs="Arial"/>
          <w:sz w:val="22"/>
        </w:rPr>
      </w:pPr>
      <w:r w:rsidRPr="00B20271">
        <w:rPr>
          <w:rFonts w:ascii="Arial" w:hAnsi="Arial" w:cs="Arial"/>
          <w:sz w:val="22"/>
        </w:rPr>
        <w:t xml:space="preserve">                   -      usunięcie podbudowy z gruntu stabilizowanego,</w:t>
      </w:r>
    </w:p>
    <w:p w:rsidR="00C73F2F" w:rsidRPr="00B20271" w:rsidRDefault="00C73F2F" w:rsidP="00C73F2F">
      <w:pPr>
        <w:spacing w:line="360" w:lineRule="auto"/>
      </w:pPr>
      <w:r w:rsidRPr="00B20271">
        <w:rPr>
          <w:rFonts w:ascii="Arial" w:hAnsi="Arial" w:cs="Arial"/>
          <w:bCs/>
          <w:sz w:val="24"/>
          <w:szCs w:val="24"/>
        </w:rPr>
        <w:t xml:space="preserve">                 -</w:t>
      </w:r>
      <w:r w:rsidRPr="00B20271">
        <w:t xml:space="preserve">       </w:t>
      </w:r>
      <w:r w:rsidRPr="00B20271">
        <w:rPr>
          <w:rFonts w:ascii="Arial" w:hAnsi="Arial" w:cs="Arial"/>
          <w:sz w:val="22"/>
          <w:szCs w:val="22"/>
        </w:rPr>
        <w:t>wykonanie koryta,</w:t>
      </w:r>
      <w:r w:rsidRPr="00B20271">
        <w:t xml:space="preserve"> </w:t>
      </w:r>
    </w:p>
    <w:p w:rsidR="00C73F2F" w:rsidRPr="00B20271" w:rsidRDefault="00C73F2F" w:rsidP="00C73F2F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</w:rPr>
        <w:t xml:space="preserve">                   -      </w:t>
      </w:r>
      <w:r w:rsidRPr="00B20271">
        <w:rPr>
          <w:rFonts w:ascii="Arial" w:hAnsi="Arial" w:cs="Arial"/>
          <w:sz w:val="22"/>
          <w:szCs w:val="22"/>
          <w:lang w:eastAsia="pl-PL"/>
        </w:rPr>
        <w:t xml:space="preserve">ręczne i mechaniczne profilowanie dna podłoża gruntowego,   </w:t>
      </w:r>
    </w:p>
    <w:p w:rsidR="00C73F2F" w:rsidRPr="00B20271" w:rsidRDefault="00C73F2F" w:rsidP="00C73F2F">
      <w:pPr>
        <w:spacing w:line="360" w:lineRule="auto"/>
        <w:rPr>
          <w:rFonts w:ascii="Arial" w:hAnsi="Arial" w:cs="Arial"/>
          <w:sz w:val="22"/>
        </w:rPr>
      </w:pPr>
      <w:r w:rsidRPr="00B20271">
        <w:rPr>
          <w:rFonts w:ascii="Arial" w:hAnsi="Arial" w:cs="Arial"/>
          <w:sz w:val="22"/>
          <w:szCs w:val="22"/>
        </w:rPr>
        <w:t xml:space="preserve">                   -      </w:t>
      </w:r>
      <w:r w:rsidRPr="00B20271">
        <w:rPr>
          <w:rFonts w:ascii="Arial" w:hAnsi="Arial" w:cs="Arial"/>
          <w:sz w:val="22"/>
          <w:szCs w:val="22"/>
          <w:lang w:eastAsia="pl-PL"/>
        </w:rPr>
        <w:t>mechaniczne zagęszczenie podłoża,</w:t>
      </w:r>
      <w:r w:rsidRPr="00B20271">
        <w:rPr>
          <w:rFonts w:ascii="Arial" w:hAnsi="Arial" w:cs="Arial"/>
          <w:sz w:val="22"/>
        </w:rPr>
        <w:t xml:space="preserve">  </w:t>
      </w:r>
    </w:p>
    <w:p w:rsidR="00C73F2F" w:rsidRPr="00B20271" w:rsidRDefault="00C73F2F" w:rsidP="00C73F2F">
      <w:pPr>
        <w:spacing w:line="360" w:lineRule="auto"/>
        <w:rPr>
          <w:rFonts w:ascii="Arial" w:hAnsi="Arial" w:cs="Arial"/>
          <w:sz w:val="22"/>
          <w:szCs w:val="24"/>
        </w:rPr>
      </w:pPr>
      <w:r w:rsidRPr="00B20271">
        <w:rPr>
          <w:rFonts w:ascii="Arial" w:hAnsi="Arial" w:cs="Arial"/>
          <w:sz w:val="22"/>
        </w:rPr>
        <w:t xml:space="preserve">                   -      wywóz ziemi na wysypisko.</w:t>
      </w:r>
    </w:p>
    <w:p w:rsidR="00C73F2F" w:rsidRPr="00B20271" w:rsidRDefault="00C73F2F" w:rsidP="00C73F2F">
      <w:pPr>
        <w:shd w:val="clear" w:color="auto" w:fill="FFFFFF"/>
        <w:suppressAutoHyphens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 xml:space="preserve">45.23.33.00-2 Podbudowa </w:t>
      </w:r>
    </w:p>
    <w:p w:rsidR="00C73F2F" w:rsidRPr="00B20271" w:rsidRDefault="00C73F2F" w:rsidP="00C73F2F">
      <w:pPr>
        <w:spacing w:line="360" w:lineRule="auto"/>
        <w:rPr>
          <w:rFonts w:ascii="Arial" w:hAnsi="Arial" w:cs="Arial"/>
          <w:sz w:val="22"/>
        </w:rPr>
      </w:pPr>
      <w:r w:rsidRPr="00B20271">
        <w:t xml:space="preserve">                        </w:t>
      </w:r>
      <w:r w:rsidRPr="00B20271">
        <w:rPr>
          <w:rFonts w:ascii="Arial" w:hAnsi="Arial" w:cs="Arial"/>
          <w:sz w:val="22"/>
        </w:rPr>
        <w:t>-      roboty pomiarowe,</w:t>
      </w:r>
    </w:p>
    <w:p w:rsidR="00C73F2F" w:rsidRPr="00B20271" w:rsidRDefault="00C73F2F" w:rsidP="00C73F2F">
      <w:pPr>
        <w:spacing w:line="360" w:lineRule="auto"/>
        <w:rPr>
          <w:rFonts w:ascii="Arial" w:hAnsi="Arial" w:cs="Arial"/>
          <w:sz w:val="22"/>
        </w:rPr>
      </w:pPr>
      <w:r w:rsidRPr="00B20271">
        <w:rPr>
          <w:rFonts w:ascii="Arial" w:hAnsi="Arial" w:cs="Arial"/>
          <w:sz w:val="22"/>
        </w:rPr>
        <w:t xml:space="preserve">                    -      wykonanie podsypki cementowo-piaskowej pod nawierzchnię z kostki bet.</w:t>
      </w:r>
    </w:p>
    <w:p w:rsidR="00C73F2F" w:rsidRPr="00B20271" w:rsidRDefault="00C73F2F" w:rsidP="00C73F2F">
      <w:pPr>
        <w:spacing w:line="360" w:lineRule="auto"/>
        <w:ind w:left="181"/>
        <w:rPr>
          <w:rFonts w:ascii="Arial" w:hAnsi="Arial"/>
          <w:sz w:val="22"/>
          <w:szCs w:val="22"/>
        </w:rPr>
      </w:pPr>
      <w:r w:rsidRPr="00B20271">
        <w:rPr>
          <w:rFonts w:ascii="Arial" w:hAnsi="Arial" w:cs="Arial"/>
          <w:sz w:val="22"/>
        </w:rPr>
        <w:t xml:space="preserve">                 -      </w:t>
      </w:r>
      <w:r w:rsidRPr="00B20271">
        <w:rPr>
          <w:rFonts w:ascii="Arial" w:hAnsi="Arial"/>
          <w:sz w:val="22"/>
          <w:szCs w:val="22"/>
        </w:rPr>
        <w:t xml:space="preserve">wykonanie podbudowy mineralnej trójwarstwowej pod nawierzchnię </w:t>
      </w:r>
    </w:p>
    <w:p w:rsidR="00C73F2F" w:rsidRPr="00B20271" w:rsidRDefault="00C73F2F" w:rsidP="00C73F2F">
      <w:pPr>
        <w:spacing w:line="360" w:lineRule="auto"/>
        <w:ind w:left="181"/>
        <w:rPr>
          <w:rFonts w:ascii="Arial" w:hAnsi="Arial"/>
          <w:sz w:val="22"/>
          <w:szCs w:val="22"/>
        </w:rPr>
      </w:pPr>
      <w:r w:rsidRPr="00B20271">
        <w:rPr>
          <w:rFonts w:ascii="Arial" w:hAnsi="Arial" w:cs="Arial"/>
          <w:sz w:val="22"/>
        </w:rPr>
        <w:t xml:space="preserve">                        </w:t>
      </w:r>
      <w:r w:rsidRPr="00B20271">
        <w:rPr>
          <w:rFonts w:ascii="Arial" w:hAnsi="Arial"/>
          <w:sz w:val="22"/>
          <w:szCs w:val="22"/>
        </w:rPr>
        <w:t>poliuretanową,</w:t>
      </w:r>
    </w:p>
    <w:p w:rsidR="00C73F2F" w:rsidRPr="00B20271" w:rsidRDefault="00C73F2F" w:rsidP="00C73F2F">
      <w:pPr>
        <w:spacing w:line="360" w:lineRule="auto"/>
        <w:ind w:left="181"/>
        <w:rPr>
          <w:rFonts w:ascii="Arial" w:hAnsi="Arial"/>
          <w:sz w:val="22"/>
          <w:szCs w:val="22"/>
        </w:rPr>
      </w:pPr>
      <w:r w:rsidRPr="00B20271">
        <w:rPr>
          <w:rFonts w:ascii="Arial" w:hAnsi="Arial" w:cs="Arial"/>
          <w:sz w:val="22"/>
        </w:rPr>
        <w:t xml:space="preserve">                 -      </w:t>
      </w:r>
      <w:r w:rsidRPr="00B20271">
        <w:rPr>
          <w:rFonts w:ascii="Arial" w:hAnsi="Arial"/>
          <w:sz w:val="22"/>
          <w:szCs w:val="22"/>
        </w:rPr>
        <w:t>wykonanie ław pod obrzeża betonowe z oporem.</w:t>
      </w:r>
    </w:p>
    <w:p w:rsidR="00C73F2F" w:rsidRPr="00B20271" w:rsidRDefault="00C73F2F" w:rsidP="00C73F2F">
      <w:pPr>
        <w:shd w:val="clear" w:color="auto" w:fill="FFFFFF"/>
        <w:suppressAutoHyphens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 xml:space="preserve">45.23.32.60-9 Roboty budowlane w zakresie dróg pieszych </w:t>
      </w:r>
    </w:p>
    <w:p w:rsidR="00C73F2F" w:rsidRPr="00B20271" w:rsidRDefault="00C73F2F" w:rsidP="00C73F2F">
      <w:pPr>
        <w:widowControl w:val="0"/>
        <w:autoSpaceDE w:val="0"/>
        <w:autoSpaceDN w:val="0"/>
        <w:adjustRightInd w:val="0"/>
        <w:spacing w:line="360" w:lineRule="auto"/>
        <w:ind w:left="292" w:right="792"/>
        <w:rPr>
          <w:rFonts w:ascii="Arial" w:hAnsi="Arial"/>
          <w:sz w:val="22"/>
          <w:szCs w:val="22"/>
        </w:rPr>
      </w:pPr>
      <w:r w:rsidRPr="00B20271">
        <w:rPr>
          <w:rFonts w:ascii="Arial" w:hAnsi="Arial"/>
          <w:sz w:val="22"/>
          <w:szCs w:val="22"/>
        </w:rPr>
        <w:t xml:space="preserve">               -     wykonanie nawierzchni</w:t>
      </w:r>
      <w:r w:rsidRPr="00B20271">
        <w:rPr>
          <w:rFonts w:ascii="Arial" w:hAnsi="Arial" w:cs="Arial"/>
          <w:sz w:val="22"/>
          <w:szCs w:val="22"/>
        </w:rPr>
        <w:t xml:space="preserve"> z kostki betonowej.                          </w:t>
      </w:r>
      <w:r w:rsidRPr="00B20271">
        <w:rPr>
          <w:rFonts w:ascii="Arial" w:hAnsi="Arial"/>
          <w:sz w:val="22"/>
          <w:szCs w:val="22"/>
        </w:rPr>
        <w:t xml:space="preserve">                       </w:t>
      </w:r>
    </w:p>
    <w:p w:rsidR="00C73F2F" w:rsidRPr="00B20271" w:rsidRDefault="00C73F2F" w:rsidP="00C73F2F">
      <w:pPr>
        <w:spacing w:line="360" w:lineRule="auto"/>
        <w:ind w:left="709" w:right="80"/>
        <w:rPr>
          <w:rFonts w:ascii="Arial" w:hAnsi="Arial" w:cs="Arial"/>
          <w:sz w:val="22"/>
          <w:szCs w:val="22"/>
          <w:lang w:eastAsia="pl-PL"/>
        </w:rPr>
      </w:pPr>
    </w:p>
    <w:p w:rsidR="00C73F2F" w:rsidRPr="00B20271" w:rsidRDefault="00C73F2F" w:rsidP="00C73F2F">
      <w:pPr>
        <w:spacing w:line="360" w:lineRule="auto"/>
        <w:ind w:left="709" w:right="80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lastRenderedPageBreak/>
        <w:t xml:space="preserve">37.53.52.00-9 Wyposażenie placów zabaw </w:t>
      </w:r>
    </w:p>
    <w:p w:rsidR="00C73F2F" w:rsidRPr="00B20271" w:rsidRDefault="00C73F2F" w:rsidP="00C73F2F">
      <w:pPr>
        <w:spacing w:line="360" w:lineRule="auto"/>
        <w:ind w:left="1701" w:hanging="1520"/>
        <w:rPr>
          <w:rFonts w:ascii="Arial" w:hAnsi="Arial"/>
          <w:sz w:val="22"/>
          <w:szCs w:val="22"/>
        </w:rPr>
      </w:pPr>
      <w:r w:rsidRPr="00B20271">
        <w:rPr>
          <w:rFonts w:ascii="Arial" w:hAnsi="Arial" w:cs="Arial"/>
          <w:sz w:val="22"/>
        </w:rPr>
        <w:t xml:space="preserve">                 -     </w:t>
      </w:r>
      <w:r w:rsidRPr="00B20271">
        <w:rPr>
          <w:rFonts w:ascii="Arial" w:hAnsi="Arial"/>
          <w:sz w:val="22"/>
          <w:szCs w:val="22"/>
        </w:rPr>
        <w:t xml:space="preserve">dostawa i montaż </w:t>
      </w:r>
      <w:r w:rsidRPr="00B20271">
        <w:rPr>
          <w:rFonts w:ascii="Arial" w:hAnsi="Arial" w:cs="Arial"/>
          <w:sz w:val="22"/>
          <w:szCs w:val="22"/>
          <w:lang w:eastAsia="pl-PL"/>
        </w:rPr>
        <w:t>piaskownicy z baldachimem o wymiarach 3,50x3,50m                       z prefabrykatów zbrojonych min. C16/20</w:t>
      </w:r>
      <w:r w:rsidRPr="00B20271">
        <w:rPr>
          <w:rFonts w:ascii="Arial" w:hAnsi="Arial"/>
          <w:sz w:val="22"/>
          <w:szCs w:val="22"/>
        </w:rPr>
        <w:t>.</w:t>
      </w:r>
    </w:p>
    <w:p w:rsidR="00C73F2F" w:rsidRPr="00B20271" w:rsidRDefault="00C73F2F" w:rsidP="00C73F2F">
      <w:pPr>
        <w:tabs>
          <w:tab w:val="left" w:pos="1985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:rsidR="00C73F2F" w:rsidRPr="00B20271" w:rsidRDefault="00C73F2F" w:rsidP="00C73F2F">
      <w:pPr>
        <w:pStyle w:val="Akapitzlist"/>
        <w:numPr>
          <w:ilvl w:val="0"/>
          <w:numId w:val="1"/>
        </w:numPr>
        <w:tabs>
          <w:tab w:val="left" w:pos="360"/>
        </w:tabs>
        <w:suppressAutoHyphens w:val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0271">
        <w:rPr>
          <w:rFonts w:ascii="Arial" w:hAnsi="Arial" w:cs="Arial"/>
          <w:b/>
          <w:sz w:val="22"/>
          <w:szCs w:val="22"/>
        </w:rPr>
        <w:t>Termin realizacji:</w:t>
      </w:r>
    </w:p>
    <w:p w:rsidR="00C73F2F" w:rsidRPr="00B20271" w:rsidRDefault="00C73F2F" w:rsidP="00C73F2F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b/>
        </w:rPr>
      </w:pPr>
    </w:p>
    <w:p w:rsidR="00C73F2F" w:rsidRPr="00B20271" w:rsidRDefault="00C73F2F" w:rsidP="00C73F2F">
      <w:pPr>
        <w:rPr>
          <w:b/>
          <w:sz w:val="22"/>
          <w:szCs w:val="22"/>
        </w:rPr>
      </w:pPr>
      <w:r w:rsidRPr="00B20271">
        <w:rPr>
          <w:rFonts w:ascii="Arial" w:hAnsi="Arial" w:cs="Arial"/>
          <w:sz w:val="22"/>
          <w:szCs w:val="22"/>
        </w:rPr>
        <w:t xml:space="preserve">           Termin realizacji zamówienia: do 6 tygodni od dnia wprowadzenia na budowę.</w:t>
      </w:r>
    </w:p>
    <w:p w:rsidR="00C73F2F" w:rsidRPr="00B20271" w:rsidRDefault="00C73F2F" w:rsidP="00C73F2F">
      <w:pPr>
        <w:pStyle w:val="Akapitzlist"/>
        <w:tabs>
          <w:tab w:val="left" w:pos="360"/>
        </w:tabs>
        <w:ind w:left="284"/>
        <w:jc w:val="both"/>
        <w:rPr>
          <w:rFonts w:ascii="Arial" w:hAnsi="Arial" w:cs="Arial"/>
        </w:rPr>
      </w:pPr>
    </w:p>
    <w:p w:rsidR="00C73F2F" w:rsidRPr="00B20271" w:rsidRDefault="00C73F2F" w:rsidP="00C73F2F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b/>
        </w:rPr>
      </w:pPr>
    </w:p>
    <w:p w:rsidR="00C73F2F" w:rsidRPr="00B20271" w:rsidRDefault="00C73F2F" w:rsidP="00C73F2F">
      <w:pPr>
        <w:pStyle w:val="Akapitzlist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0271">
        <w:rPr>
          <w:rFonts w:ascii="Arial" w:hAnsi="Arial" w:cs="Arial"/>
          <w:b/>
          <w:sz w:val="22"/>
          <w:szCs w:val="22"/>
        </w:rPr>
        <w:t>Klauzule społeczne:</w:t>
      </w:r>
    </w:p>
    <w:p w:rsidR="00C73F2F" w:rsidRPr="00B20271" w:rsidRDefault="00C73F2F" w:rsidP="00C73F2F">
      <w:pPr>
        <w:pStyle w:val="Akapitzlist"/>
        <w:tabs>
          <w:tab w:val="left" w:pos="360"/>
        </w:tabs>
        <w:suppressAutoHyphens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B20271">
        <w:rPr>
          <w:rFonts w:ascii="Arial" w:hAnsi="Arial" w:cs="Arial"/>
          <w:sz w:val="22"/>
          <w:szCs w:val="22"/>
        </w:rPr>
        <w:t>Wykonawca lub Podwykonawca przez cały okres wykonywania przedmiotu umowy zatrudniał:</w:t>
      </w:r>
    </w:p>
    <w:p w:rsidR="00C73F2F" w:rsidRPr="00B20271" w:rsidRDefault="00C73F2F" w:rsidP="00C73F2F">
      <w:pPr>
        <w:numPr>
          <w:ilvl w:val="1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0271">
        <w:rPr>
          <w:rFonts w:ascii="Arial" w:hAnsi="Arial" w:cs="Arial"/>
          <w:sz w:val="22"/>
          <w:szCs w:val="22"/>
        </w:rPr>
        <w:t xml:space="preserve"> co najmniej </w:t>
      </w:r>
      <w:r w:rsidRPr="00B20271">
        <w:rPr>
          <w:rFonts w:ascii="Arial" w:hAnsi="Arial" w:cs="Arial"/>
          <w:sz w:val="22"/>
          <w:szCs w:val="22"/>
          <w:lang w:eastAsia="pl-PL"/>
        </w:rPr>
        <w:t xml:space="preserve">3 pracowników (cieśli, brukarzy) bezpośrednio realizujących prace na terenie budowy, zatrudnionych w pełnym wymiarze czasu pracy (z wyłączeniem kadry kierowniczej i pracowników administracji). Czynności wykonywane przez pracowników będą polegać na wykonywaniu pracy w sposób określony w art. 22 § 1 ustawy z dnia 26.06.1974 r. – Kodeks Pracy (j.t. Dz.U. z 2018 r. poz. 917 ze zm.). Rodzaj czynności niezbędnych do realizacji zamówienia przez osoby zatrudnione na podstawie umowy o pracę to roboty: rozbiórkowe, ziemne, brukarskie i w zakresie wyk. nawierzchni </w:t>
      </w:r>
      <w:r w:rsidRPr="00B20271">
        <w:rPr>
          <w:rFonts w:ascii="Arial" w:hAnsi="Arial"/>
          <w:sz w:val="22"/>
          <w:szCs w:val="22"/>
          <w:lang w:eastAsia="pl-PL"/>
        </w:rPr>
        <w:t>poliuretanowych.</w:t>
      </w:r>
    </w:p>
    <w:p w:rsidR="00C73F2F" w:rsidRPr="00B20271" w:rsidRDefault="00C73F2F" w:rsidP="00C73F2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>Wykonawca każdorazowo do składanych faktur VAT zobowiązany jest dołączyć pisemne oświadczenie o wykonaniu obowiązku określonego w ust. 1 oraz o wypłaceniu zatrudnionym pracownikom należnego wynagrodzenia za pracę, w tym potwierdzenia wykonania przelewów potwierdzających wypłatę wynagrodzenia po ich zanonimizowaniu.</w:t>
      </w:r>
    </w:p>
    <w:p w:rsidR="00C73F2F" w:rsidRPr="00B20271" w:rsidRDefault="00C73F2F" w:rsidP="00C73F2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B20271">
        <w:rPr>
          <w:rFonts w:ascii="Arial" w:hAnsi="Arial" w:cs="Arial"/>
          <w:bCs/>
          <w:sz w:val="22"/>
          <w:szCs w:val="22"/>
          <w:lang w:eastAsia="pl-PL"/>
        </w:rPr>
        <w:t>Zamawiający zastrzega sobie na każdym etapie realizacji przedmiotu Umowy, prawo zwracania się do Wykonawcy o przedstawienie pełnej dokumentacji, po jej zanonimizowaniu, potwierdzającej odprowadzenie zaliczek na podatek dochodowy oraz składek ZUS, zaś Wykonawca ma obowiązek przedstawić ją w terminie 3 dni roboczych</w:t>
      </w:r>
      <w:r w:rsidRPr="00B20271">
        <w:rPr>
          <w:rFonts w:ascii="Arial" w:hAnsi="Arial" w:cs="Arial"/>
          <w:b/>
          <w:bCs/>
          <w:sz w:val="22"/>
          <w:szCs w:val="22"/>
          <w:lang w:eastAsia="pl-PL"/>
        </w:rPr>
        <w:t>.</w:t>
      </w:r>
    </w:p>
    <w:p w:rsidR="00C73F2F" w:rsidRPr="00B20271" w:rsidRDefault="00C73F2F" w:rsidP="00C73F2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 xml:space="preserve">Wykonawca powinien uzyskać od zatrudnionych pracowników, o których mowa w ust. 1, zgodę na dostęp do danych osobowych przez Zamawiającego w celu zapewnienia prawidłowej realizacji umowy. Zamawiający wymaga, aby dokument potwierdzający zatrudnienie zawierał informację o udostępnieniu dokumentacji pracowniczej dotyczącej zatrudnienia Zamawiającemu z uwzględnieniem przepisów ustawy o ochronie danych osobowych. </w:t>
      </w:r>
    </w:p>
    <w:p w:rsidR="00C73F2F" w:rsidRPr="00B20271" w:rsidRDefault="00C73F2F" w:rsidP="00C73F2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  <w:lang w:eastAsia="pl-PL"/>
        </w:rPr>
        <w:t xml:space="preserve">Zamawiający dopuszcza zmianę osób podlegających zatrudnieniu zgodnie z wymogami </w:t>
      </w:r>
      <w:r w:rsidRPr="00B20271">
        <w:rPr>
          <w:rFonts w:ascii="Arial" w:hAnsi="Arial" w:cs="Arial"/>
          <w:sz w:val="22"/>
          <w:szCs w:val="22"/>
          <w:lang w:eastAsia="pl-PL"/>
        </w:rPr>
        <w:br/>
        <w:t>określonymi w ust. 1. Zmiany te nie stanowią zmian umowy.</w:t>
      </w:r>
    </w:p>
    <w:p w:rsidR="00C73F2F" w:rsidRPr="00B20271" w:rsidRDefault="00C73F2F" w:rsidP="00C73F2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B20271">
        <w:rPr>
          <w:rFonts w:ascii="Arial" w:hAnsi="Arial" w:cs="Arial"/>
          <w:sz w:val="22"/>
          <w:szCs w:val="22"/>
        </w:rPr>
        <w:t xml:space="preserve">Zamawiający zastrzega sobie prawo naliczenia kar umownych (patrz wzór umowy) w przypadku nie zatrudnienia przy realizacji zamówienia wymaganej przez Zamawiającego liczby osób na umowę o pracę lub nieprzedstawienia Zamawiającemu na jego żądanie umów o prace dokumentujących świadczenie pracy. Kara będzie naliczana za każdy miesiąc, w którym </w:t>
      </w:r>
      <w:r w:rsidRPr="00B20271">
        <w:rPr>
          <w:rFonts w:ascii="Arial" w:hAnsi="Arial" w:cs="Arial"/>
          <w:sz w:val="22"/>
          <w:szCs w:val="22"/>
        </w:rPr>
        <w:lastRenderedPageBreak/>
        <w:t>Wykonawca dopuścił się niestosowania wymagań wynikających ze stosowania klauzul społecznych, o których mowa powyżej.</w:t>
      </w:r>
    </w:p>
    <w:p w:rsidR="00C73F2F" w:rsidRPr="00B20271" w:rsidRDefault="00C73F2F" w:rsidP="00C73F2F">
      <w:pPr>
        <w:pStyle w:val="Default"/>
        <w:ind w:left="709"/>
        <w:rPr>
          <w:rFonts w:ascii="Arial" w:hAnsi="Arial" w:cs="Arial"/>
          <w:color w:val="auto"/>
          <w:sz w:val="22"/>
          <w:szCs w:val="22"/>
        </w:rPr>
      </w:pPr>
    </w:p>
    <w:p w:rsidR="00C73F2F" w:rsidRPr="00B20271" w:rsidRDefault="00C73F2F" w:rsidP="00C73F2F">
      <w:pPr>
        <w:pStyle w:val="Default"/>
        <w:ind w:left="709"/>
        <w:rPr>
          <w:rFonts w:ascii="Arial" w:hAnsi="Arial" w:cs="Arial"/>
          <w:color w:val="auto"/>
          <w:sz w:val="22"/>
          <w:szCs w:val="22"/>
        </w:rPr>
      </w:pPr>
    </w:p>
    <w:p w:rsidR="00C73F2F" w:rsidRPr="00B20271" w:rsidRDefault="00C73F2F" w:rsidP="00C73F2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1A131D" w:rsidRDefault="001A131D"/>
    <w:sectPr w:rsidR="001A131D" w:rsidSect="00C73F2F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411" w:rsidRDefault="00B00411" w:rsidP="00B00411">
      <w:r>
        <w:separator/>
      </w:r>
    </w:p>
  </w:endnote>
  <w:endnote w:type="continuationSeparator" w:id="0">
    <w:p w:rsidR="00B00411" w:rsidRDefault="00B00411" w:rsidP="00B0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PTSans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411" w:rsidRDefault="00B00411" w:rsidP="00B00411">
      <w:r>
        <w:separator/>
      </w:r>
    </w:p>
  </w:footnote>
  <w:footnote w:type="continuationSeparator" w:id="0">
    <w:p w:rsidR="00B00411" w:rsidRDefault="00B00411" w:rsidP="00B00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11" w:rsidRPr="00B00411" w:rsidRDefault="00B00411" w:rsidP="00B00411">
    <w:pPr>
      <w:suppressAutoHyphens w:val="0"/>
      <w:ind w:left="6662"/>
      <w:rPr>
        <w:rFonts w:ascii="Arial" w:eastAsiaTheme="minorHAnsi" w:hAnsi="Arial" w:cs="Arial"/>
        <w:lang w:eastAsia="pl-PL"/>
      </w:rPr>
    </w:pPr>
    <w:r>
      <w:rPr>
        <w:rFonts w:ascii="Arial" w:eastAsiaTheme="minorHAnsi" w:hAnsi="Arial" w:cs="Arial"/>
        <w:lang w:eastAsia="en-US"/>
      </w:rPr>
      <w:t xml:space="preserve">    Załącznik nr 8</w:t>
    </w:r>
    <w:r w:rsidRPr="00B00411">
      <w:rPr>
        <w:rFonts w:ascii="Arial" w:eastAsiaTheme="minorHAnsi" w:hAnsi="Arial" w:cs="Arial"/>
        <w:lang w:eastAsia="en-US"/>
      </w:rPr>
      <w:t xml:space="preserve"> do SIWZ </w:t>
    </w:r>
  </w:p>
  <w:p w:rsidR="00B00411" w:rsidRPr="00B00411" w:rsidRDefault="00B00411" w:rsidP="00B00411">
    <w:pPr>
      <w:suppressAutoHyphens w:val="0"/>
      <w:ind w:left="6662"/>
      <w:rPr>
        <w:rFonts w:ascii="Arial" w:eastAsiaTheme="minorHAnsi" w:hAnsi="Arial" w:cs="Arial"/>
        <w:lang w:eastAsia="pl-PL"/>
      </w:rPr>
    </w:pPr>
    <w:r>
      <w:rPr>
        <w:rFonts w:ascii="Arial" w:eastAsiaTheme="minorHAnsi" w:hAnsi="Arial" w:cs="Arial"/>
        <w:lang w:eastAsia="en-US"/>
      </w:rPr>
      <w:t>Nr sprawy UD-VI-ZP/28</w:t>
    </w:r>
    <w:r w:rsidRPr="00B00411">
      <w:rPr>
        <w:rFonts w:ascii="Arial" w:eastAsiaTheme="minorHAnsi" w:hAnsi="Arial" w:cs="Arial"/>
        <w:lang w:eastAsia="en-US"/>
      </w:rPr>
      <w:t>/19</w:t>
    </w:r>
  </w:p>
  <w:p w:rsidR="00B00411" w:rsidRDefault="00B004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70F"/>
    <w:multiLevelType w:val="hybridMultilevel"/>
    <w:tmpl w:val="20D28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847BA"/>
    <w:multiLevelType w:val="hybridMultilevel"/>
    <w:tmpl w:val="FC9CB8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107C88"/>
    <w:multiLevelType w:val="hybridMultilevel"/>
    <w:tmpl w:val="6EAC4864"/>
    <w:lvl w:ilvl="0" w:tplc="AE2A1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6EE73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F2F"/>
    <w:rsid w:val="001A131D"/>
    <w:rsid w:val="00B00411"/>
    <w:rsid w:val="00C7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3EF3"/>
  <w15:chartTrackingRefBased/>
  <w15:docId w15:val="{95FFE3AC-5A2F-44BA-9A66-38E145E2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3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73F2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73F2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73F2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3F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04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4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004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41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2</cp:revision>
  <dcterms:created xsi:type="dcterms:W3CDTF">2019-03-26T11:10:00Z</dcterms:created>
  <dcterms:modified xsi:type="dcterms:W3CDTF">2019-03-26T11:12:00Z</dcterms:modified>
</cp:coreProperties>
</file>